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3566" w14:textId="77777777" w:rsidR="009F6B49" w:rsidRDefault="009F6B49">
      <w:pPr>
        <w:pStyle w:val="BodyText"/>
        <w:spacing w:before="4"/>
        <w:rPr>
          <w:rFonts w:ascii="Times New Roman"/>
          <w:sz w:val="14"/>
        </w:rPr>
      </w:pPr>
    </w:p>
    <w:tbl>
      <w:tblPr>
        <w:tblpPr w:leftFromText="180" w:rightFromText="180" w:horzAnchor="margin" w:tblpY="-450"/>
        <w:tblW w:w="1436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23"/>
        <w:gridCol w:w="10027"/>
        <w:gridCol w:w="2410"/>
      </w:tblGrid>
      <w:tr w:rsidR="00C06514" w:rsidRPr="00C06514" w14:paraId="04741D23" w14:textId="77777777" w:rsidTr="00C06514">
        <w:trPr>
          <w:cantSplit/>
          <w:trHeight w:val="114"/>
        </w:trPr>
        <w:tc>
          <w:tcPr>
            <w:tcW w:w="192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0E0F5959" w14:textId="775BA0DC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  <w:r>
              <w:rPr>
                <w:rFonts w:ascii="Times New Roman"/>
                <w:b/>
                <w:bCs/>
                <w:lang w:val="en-GB"/>
              </w:rPr>
              <w:t xml:space="preserve">           </w:t>
            </w:r>
            <w:r w:rsidRPr="00C06514">
              <w:rPr>
                <w:rFonts w:ascii="Times New Roman"/>
                <w:b/>
                <w:bCs/>
                <w:lang w:val="en-GB"/>
              </w:rPr>
              <w:t>E-</w:t>
            </w:r>
            <w:r>
              <w:rPr>
                <w:rFonts w:ascii="Times New Roman"/>
                <w:b/>
                <w:bCs/>
                <w:lang w:val="en-GB"/>
              </w:rPr>
              <w:t>19</w:t>
            </w:r>
          </w:p>
        </w:tc>
        <w:tc>
          <w:tcPr>
            <w:tcW w:w="10027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DE3743C" w14:textId="77777777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19EF17E3" w14:textId="5104DCE6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  <w:r w:rsidRPr="00C06514">
              <w:rPr>
                <w:rFonts w:ascii="Times New Roman"/>
                <w:b/>
                <w:bCs/>
                <w:lang w:val="en-GB"/>
              </w:rPr>
              <w:t>Form No.: E-1</w:t>
            </w:r>
            <w:r>
              <w:rPr>
                <w:rFonts w:ascii="Times New Roman"/>
                <w:b/>
                <w:bCs/>
                <w:lang w:val="en-GB"/>
              </w:rPr>
              <w:t>9</w:t>
            </w:r>
          </w:p>
        </w:tc>
      </w:tr>
      <w:tr w:rsidR="00C06514" w:rsidRPr="00C06514" w14:paraId="30254F28" w14:textId="77777777" w:rsidTr="00C06514">
        <w:trPr>
          <w:cantSplit/>
          <w:trHeight w:val="218"/>
        </w:trPr>
        <w:tc>
          <w:tcPr>
            <w:tcW w:w="192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758E67A2" w14:textId="77777777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</w:p>
        </w:tc>
        <w:tc>
          <w:tcPr>
            <w:tcW w:w="100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2A9A39" w14:textId="77777777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446B7DF5" w14:textId="4152EB8C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  <w:r w:rsidRPr="00C06514">
              <w:rPr>
                <w:rFonts w:ascii="Times New Roman"/>
                <w:lang w:val="en-GB"/>
              </w:rPr>
              <w:t xml:space="preserve">Revision: </w:t>
            </w:r>
            <w:r>
              <w:rPr>
                <w:rFonts w:ascii="Times New Roman"/>
                <w:lang w:val="en-GB"/>
              </w:rPr>
              <w:t>1</w:t>
            </w:r>
          </w:p>
          <w:p w14:paraId="6ACC0694" w14:textId="77777777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  <w:r w:rsidRPr="00C06514">
              <w:rPr>
                <w:rFonts w:ascii="Times New Roman"/>
                <w:lang w:val="en-GB"/>
              </w:rPr>
              <w:t>Date: 15 Oct 2024</w:t>
            </w:r>
          </w:p>
        </w:tc>
      </w:tr>
      <w:tr w:rsidR="00C06514" w:rsidRPr="00C06514" w14:paraId="7DBD8898" w14:textId="77777777" w:rsidTr="00C06514">
        <w:trPr>
          <w:cantSplit/>
          <w:trHeight w:val="218"/>
        </w:trPr>
        <w:tc>
          <w:tcPr>
            <w:tcW w:w="192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225A80E2" w14:textId="77777777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</w:p>
        </w:tc>
        <w:tc>
          <w:tcPr>
            <w:tcW w:w="1002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0F1F4B" w14:textId="68BB9B2E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  <w:r w:rsidRPr="00C06514">
              <w:rPr>
                <w:rFonts w:ascii="Times New Roman"/>
                <w:b/>
                <w:lang w:val="en-GB"/>
              </w:rPr>
              <w:t xml:space="preserve"> </w:t>
            </w:r>
            <w:r>
              <w:rPr>
                <w:rFonts w:ascii="Times New Roman"/>
                <w:b/>
                <w:lang w:val="en-GB"/>
              </w:rPr>
              <w:t xml:space="preserve">                                            RECOMMENDED SPARES FOR LSMGO OPERATIONS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03034C6" w14:textId="77777777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  <w:r w:rsidRPr="00C06514">
              <w:rPr>
                <w:rFonts w:ascii="Times New Roman"/>
                <w:lang w:val="en-GB"/>
              </w:rPr>
              <w:t>Issued by: DPA</w:t>
            </w:r>
          </w:p>
          <w:p w14:paraId="44655012" w14:textId="77777777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  <w:r w:rsidRPr="00C06514">
              <w:rPr>
                <w:rFonts w:ascii="Times New Roman"/>
                <w:lang w:val="en-GB"/>
              </w:rPr>
              <w:t>Approved by: MD</w:t>
            </w:r>
          </w:p>
        </w:tc>
      </w:tr>
      <w:tr w:rsidR="00C06514" w:rsidRPr="00C06514" w14:paraId="6D5D9B20" w14:textId="77777777" w:rsidTr="00C06514">
        <w:trPr>
          <w:cantSplit/>
          <w:trHeight w:val="27"/>
        </w:trPr>
        <w:tc>
          <w:tcPr>
            <w:tcW w:w="192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6B2E290D" w14:textId="77777777" w:rsidR="00C06514" w:rsidRPr="00C06514" w:rsidRDefault="00C06514" w:rsidP="00C06514">
            <w:pPr>
              <w:pStyle w:val="BodyText"/>
              <w:rPr>
                <w:rFonts w:ascii="Times New Roman"/>
                <w:b/>
                <w:bCs/>
                <w:lang w:val="en-GB"/>
              </w:rPr>
            </w:pPr>
          </w:p>
        </w:tc>
        <w:tc>
          <w:tcPr>
            <w:tcW w:w="10027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64E9BF0C" w14:textId="77777777" w:rsidR="00C06514" w:rsidRPr="00C06514" w:rsidRDefault="00C06514" w:rsidP="00C06514">
            <w:pPr>
              <w:pStyle w:val="BodyText"/>
              <w:rPr>
                <w:rFonts w:ascii="Times New Roman"/>
                <w:b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6531BC7" w14:textId="77777777" w:rsidR="00C06514" w:rsidRPr="00C06514" w:rsidRDefault="00C06514" w:rsidP="00C06514">
            <w:pPr>
              <w:pStyle w:val="BodyText"/>
              <w:rPr>
                <w:rFonts w:ascii="Times New Roman"/>
                <w:lang w:val="en-GB"/>
              </w:rPr>
            </w:pPr>
            <w:r w:rsidRPr="00C06514">
              <w:rPr>
                <w:rFonts w:ascii="Times New Roman"/>
                <w:lang w:val="en-GB"/>
              </w:rPr>
              <w:t xml:space="preserve">Page: </w:t>
            </w:r>
            <w:r w:rsidRPr="00C06514">
              <w:rPr>
                <w:rFonts w:ascii="Times New Roman"/>
                <w:lang w:val="en-GB"/>
              </w:rPr>
              <w:fldChar w:fldCharType="begin"/>
            </w:r>
            <w:r w:rsidRPr="00C06514">
              <w:rPr>
                <w:rFonts w:ascii="Times New Roman"/>
                <w:lang w:val="en-GB"/>
              </w:rPr>
              <w:instrText xml:space="preserve"> PAGE  \* MERGEFORMAT </w:instrText>
            </w:r>
            <w:r w:rsidRPr="00C06514">
              <w:rPr>
                <w:rFonts w:ascii="Times New Roman"/>
                <w:lang w:val="en-GB"/>
              </w:rPr>
              <w:fldChar w:fldCharType="separate"/>
            </w:r>
            <w:r w:rsidRPr="00C06514">
              <w:rPr>
                <w:rFonts w:ascii="Times New Roman"/>
                <w:lang w:val="en-GB"/>
              </w:rPr>
              <w:t>1</w:t>
            </w:r>
            <w:r w:rsidRPr="00C06514">
              <w:rPr>
                <w:rFonts w:ascii="Times New Roman"/>
              </w:rPr>
              <w:fldChar w:fldCharType="end"/>
            </w:r>
            <w:r w:rsidRPr="00C06514">
              <w:rPr>
                <w:rFonts w:ascii="Times New Roman"/>
                <w:lang w:val="en-GB"/>
              </w:rPr>
              <w:t xml:space="preserve"> of </w:t>
            </w:r>
            <w:r w:rsidRPr="00C06514">
              <w:rPr>
                <w:rFonts w:ascii="Times New Roman"/>
                <w:lang w:val="en-GB"/>
              </w:rPr>
              <w:fldChar w:fldCharType="begin"/>
            </w:r>
            <w:r w:rsidRPr="00C06514">
              <w:rPr>
                <w:rFonts w:ascii="Times New Roman"/>
                <w:lang w:val="en-GB"/>
              </w:rPr>
              <w:instrText xml:space="preserve"> NUMPAGES  \* MERGEFORMAT </w:instrText>
            </w:r>
            <w:r w:rsidRPr="00C06514">
              <w:rPr>
                <w:rFonts w:ascii="Times New Roman"/>
                <w:lang w:val="en-GB"/>
              </w:rPr>
              <w:fldChar w:fldCharType="separate"/>
            </w:r>
            <w:r w:rsidRPr="00C06514">
              <w:rPr>
                <w:rFonts w:ascii="Times New Roman"/>
                <w:lang w:val="en-GB"/>
              </w:rPr>
              <w:t>4</w:t>
            </w:r>
            <w:r w:rsidRPr="00C06514">
              <w:rPr>
                <w:rFonts w:ascii="Times New Roman"/>
              </w:rPr>
              <w:fldChar w:fldCharType="end"/>
            </w:r>
          </w:p>
        </w:tc>
      </w:tr>
    </w:tbl>
    <w:p w14:paraId="4E631CDE" w14:textId="77777777" w:rsidR="00C06514" w:rsidRDefault="00C06514" w:rsidP="003E026A">
      <w:pPr>
        <w:tabs>
          <w:tab w:val="left" w:pos="8051"/>
        </w:tabs>
      </w:pPr>
      <w:bookmarkStart w:id="0" w:name="Vessel_Name:__________Date:"/>
      <w:bookmarkEnd w:id="0"/>
    </w:p>
    <w:p w14:paraId="70EDD6C4" w14:textId="77777777" w:rsidR="00C06514" w:rsidRDefault="00C06514">
      <w:pPr>
        <w:tabs>
          <w:tab w:val="left" w:pos="8051"/>
        </w:tabs>
        <w:ind w:left="534"/>
      </w:pPr>
    </w:p>
    <w:p w14:paraId="6D530520" w14:textId="4B575893" w:rsidR="009F6B49" w:rsidRDefault="00000000">
      <w:pPr>
        <w:tabs>
          <w:tab w:val="left" w:pos="8051"/>
        </w:tabs>
        <w:ind w:left="534"/>
      </w:pPr>
      <w:r>
        <w:t>Vessel</w:t>
      </w:r>
      <w:r>
        <w:rPr>
          <w:spacing w:val="-2"/>
        </w:rPr>
        <w:t xml:space="preserve"> </w:t>
      </w:r>
      <w:r>
        <w:t>Name:</w:t>
      </w:r>
      <w:r>
        <w:tab/>
        <w:t>Date:</w:t>
      </w:r>
    </w:p>
    <w:p w14:paraId="24F88740" w14:textId="77777777" w:rsidR="009F6B49" w:rsidRDefault="009F6B49">
      <w:pPr>
        <w:pStyle w:val="BodyText"/>
      </w:pPr>
    </w:p>
    <w:p w14:paraId="6D696801" w14:textId="77777777" w:rsidR="009F6B49" w:rsidRDefault="009F6B49">
      <w:pPr>
        <w:pStyle w:val="BodyText"/>
        <w:spacing w:before="11"/>
        <w:rPr>
          <w:sz w:val="21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2324"/>
        <w:gridCol w:w="2951"/>
        <w:gridCol w:w="1569"/>
        <w:gridCol w:w="3253"/>
        <w:gridCol w:w="1206"/>
        <w:gridCol w:w="1712"/>
      </w:tblGrid>
      <w:tr w:rsidR="009F6B49" w14:paraId="70DDF974" w14:textId="77777777">
        <w:trPr>
          <w:trHeight w:val="964"/>
        </w:trPr>
        <w:tc>
          <w:tcPr>
            <w:tcW w:w="986" w:type="dxa"/>
          </w:tcPr>
          <w:p w14:paraId="7FC7F2AF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34B61B63" w14:textId="77777777" w:rsidR="009F6B49" w:rsidRDefault="00000000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S. No.</w:t>
            </w:r>
          </w:p>
        </w:tc>
        <w:tc>
          <w:tcPr>
            <w:tcW w:w="2324" w:type="dxa"/>
          </w:tcPr>
          <w:p w14:paraId="49456986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06EE1B3D" w14:textId="77777777" w:rsidR="009F6B49" w:rsidRDefault="00000000">
            <w:pPr>
              <w:pStyle w:val="TableParagraph"/>
              <w:ind w:left="620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Component</w:t>
            </w:r>
          </w:p>
        </w:tc>
        <w:tc>
          <w:tcPr>
            <w:tcW w:w="2951" w:type="dxa"/>
          </w:tcPr>
          <w:p w14:paraId="7797B9AA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12BAAC0A" w14:textId="77777777" w:rsidR="009F6B49" w:rsidRDefault="00000000">
            <w:pPr>
              <w:pStyle w:val="TableParagraph"/>
              <w:ind w:left="212" w:right="127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Sub Components</w:t>
            </w:r>
          </w:p>
        </w:tc>
        <w:tc>
          <w:tcPr>
            <w:tcW w:w="1569" w:type="dxa"/>
          </w:tcPr>
          <w:p w14:paraId="1E66CA16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68636849" w14:textId="77777777" w:rsidR="009F6B49" w:rsidRDefault="00000000">
            <w:pPr>
              <w:pStyle w:val="TableParagraph"/>
              <w:spacing w:before="1"/>
              <w:ind w:left="603" w:right="243" w:hanging="258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Preferred ROB</w:t>
            </w:r>
          </w:p>
        </w:tc>
        <w:tc>
          <w:tcPr>
            <w:tcW w:w="3253" w:type="dxa"/>
          </w:tcPr>
          <w:p w14:paraId="48A49E7F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6E615024" w14:textId="77777777" w:rsidR="009F6B49" w:rsidRDefault="00000000">
            <w:pPr>
              <w:pStyle w:val="TableParagraph"/>
              <w:ind w:left="194" w:right="106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Remarks</w:t>
            </w:r>
          </w:p>
        </w:tc>
        <w:tc>
          <w:tcPr>
            <w:tcW w:w="1206" w:type="dxa"/>
          </w:tcPr>
          <w:p w14:paraId="264C6566" w14:textId="77777777" w:rsidR="009F6B49" w:rsidRDefault="00000000">
            <w:pPr>
              <w:pStyle w:val="TableParagraph"/>
              <w:spacing w:before="124" w:line="360" w:lineRule="atLeast"/>
              <w:ind w:left="184" w:right="73" w:firstLine="2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Whether Available</w:t>
            </w:r>
          </w:p>
        </w:tc>
        <w:tc>
          <w:tcPr>
            <w:tcW w:w="1712" w:type="dxa"/>
          </w:tcPr>
          <w:p w14:paraId="5BDAB852" w14:textId="77777777" w:rsidR="009F6B49" w:rsidRDefault="00000000">
            <w:pPr>
              <w:pStyle w:val="TableParagraph"/>
              <w:spacing w:before="121"/>
              <w:ind w:left="423" w:right="325" w:hanging="4"/>
              <w:jc w:val="both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Details of items not available</w:t>
            </w:r>
          </w:p>
        </w:tc>
      </w:tr>
      <w:tr w:rsidR="009F6B49" w14:paraId="127DD4CA" w14:textId="77777777">
        <w:trPr>
          <w:trHeight w:val="481"/>
        </w:trPr>
        <w:tc>
          <w:tcPr>
            <w:tcW w:w="986" w:type="dxa"/>
          </w:tcPr>
          <w:p w14:paraId="0EB7C4EA" w14:textId="77777777" w:rsidR="009F6B49" w:rsidRDefault="00000000">
            <w:pPr>
              <w:pStyle w:val="TableParagraph"/>
              <w:spacing w:before="12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vMerge w:val="restart"/>
          </w:tcPr>
          <w:p w14:paraId="3B09FC88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0929B7BD" w14:textId="77777777" w:rsidR="009F6B49" w:rsidRDefault="00000000">
            <w:pPr>
              <w:pStyle w:val="TableParagraph"/>
              <w:spacing w:before="197"/>
              <w:ind w:left="408"/>
              <w:rPr>
                <w:sz w:val="20"/>
              </w:rPr>
            </w:pPr>
            <w:r>
              <w:rPr>
                <w:sz w:val="20"/>
              </w:rPr>
              <w:t>ME - Fuel Injector</w:t>
            </w:r>
          </w:p>
        </w:tc>
        <w:tc>
          <w:tcPr>
            <w:tcW w:w="2951" w:type="dxa"/>
          </w:tcPr>
          <w:p w14:paraId="207A8855" w14:textId="77777777" w:rsidR="009F6B49" w:rsidRDefault="00000000">
            <w:pPr>
              <w:pStyle w:val="TableParagraph"/>
              <w:spacing w:before="120"/>
              <w:ind w:left="211" w:right="127"/>
              <w:jc w:val="center"/>
              <w:rPr>
                <w:sz w:val="20"/>
              </w:rPr>
            </w:pPr>
            <w:r>
              <w:rPr>
                <w:sz w:val="20"/>
              </w:rPr>
              <w:t>Nozzles</w:t>
            </w:r>
          </w:p>
        </w:tc>
        <w:tc>
          <w:tcPr>
            <w:tcW w:w="1569" w:type="dxa"/>
            <w:vMerge w:val="restart"/>
          </w:tcPr>
          <w:p w14:paraId="17CCE0F9" w14:textId="77777777" w:rsidR="009F6B49" w:rsidRDefault="009F6B49">
            <w:pPr>
              <w:pStyle w:val="TableParagraph"/>
              <w:spacing w:before="4"/>
              <w:rPr>
                <w:sz w:val="30"/>
              </w:rPr>
            </w:pPr>
          </w:p>
          <w:p w14:paraId="29DF7DDC" w14:textId="77777777" w:rsidR="009F6B49" w:rsidRDefault="00000000">
            <w:pPr>
              <w:pStyle w:val="TableParagraph"/>
              <w:ind w:left="691" w:right="172" w:hanging="415"/>
              <w:rPr>
                <w:sz w:val="20"/>
              </w:rPr>
            </w:pPr>
            <w:r>
              <w:rPr>
                <w:sz w:val="20"/>
              </w:rPr>
              <w:t>1 full engine set</w:t>
            </w:r>
          </w:p>
        </w:tc>
        <w:tc>
          <w:tcPr>
            <w:tcW w:w="3253" w:type="dxa"/>
            <w:vMerge w:val="restart"/>
          </w:tcPr>
          <w:p w14:paraId="7DEC2CBF" w14:textId="77777777" w:rsidR="009F6B49" w:rsidRDefault="009F6B49">
            <w:pPr>
              <w:pStyle w:val="TableParagraph"/>
              <w:spacing w:before="4"/>
              <w:rPr>
                <w:sz w:val="20"/>
              </w:rPr>
            </w:pPr>
          </w:p>
          <w:p w14:paraId="687D94B2" w14:textId="77777777" w:rsidR="009F6B49" w:rsidRDefault="00000000">
            <w:pPr>
              <w:pStyle w:val="TableParagraph"/>
              <w:ind w:left="205" w:right="97" w:firstLine="322"/>
              <w:rPr>
                <w:sz w:val="20"/>
              </w:rPr>
            </w:pPr>
            <w:r>
              <w:rPr>
                <w:sz w:val="20"/>
              </w:rPr>
              <w:t>One set of spare injectors onboard is acceptable (should be kept ready to use after overhaul)</w:t>
            </w:r>
          </w:p>
        </w:tc>
        <w:tc>
          <w:tcPr>
            <w:tcW w:w="1206" w:type="dxa"/>
          </w:tcPr>
          <w:p w14:paraId="34BE4D80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03B0035E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5CDDFDB9" w14:textId="77777777">
        <w:trPr>
          <w:trHeight w:val="722"/>
        </w:trPr>
        <w:tc>
          <w:tcPr>
            <w:tcW w:w="986" w:type="dxa"/>
          </w:tcPr>
          <w:p w14:paraId="0059003C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716AAFC5" w14:textId="77777777" w:rsidR="009F6B49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24E61EB1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2B343369" w14:textId="77777777" w:rsidR="009F6B49" w:rsidRDefault="00000000">
            <w:pPr>
              <w:pStyle w:val="TableParagraph"/>
              <w:spacing w:before="120"/>
              <w:ind w:left="988" w:right="588" w:hanging="298"/>
              <w:rPr>
                <w:sz w:val="20"/>
              </w:rPr>
            </w:pPr>
            <w:r>
              <w:rPr>
                <w:sz w:val="20"/>
              </w:rPr>
              <w:t xml:space="preserve">Sealing &amp; </w:t>
            </w:r>
            <w:proofErr w:type="spellStart"/>
            <w:r>
              <w:rPr>
                <w:sz w:val="20"/>
              </w:rPr>
              <w:t>O'rings</w:t>
            </w:r>
            <w:proofErr w:type="spellEnd"/>
            <w:r>
              <w:rPr>
                <w:sz w:val="20"/>
              </w:rPr>
              <w:t xml:space="preserve"> - consumable</w:t>
            </w:r>
          </w:p>
        </w:tc>
        <w:tc>
          <w:tcPr>
            <w:tcW w:w="1569" w:type="dxa"/>
            <w:vMerge/>
            <w:tcBorders>
              <w:top w:val="nil"/>
            </w:tcBorders>
          </w:tcPr>
          <w:p w14:paraId="0CA50516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14:paraId="31C0CA7A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4C24679C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2BA7BBD7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2D484833" w14:textId="77777777">
        <w:trPr>
          <w:trHeight w:val="601"/>
        </w:trPr>
        <w:tc>
          <w:tcPr>
            <w:tcW w:w="986" w:type="dxa"/>
          </w:tcPr>
          <w:p w14:paraId="4B5B7B26" w14:textId="77777777" w:rsidR="009F6B49" w:rsidRDefault="00000000">
            <w:pPr>
              <w:pStyle w:val="TableParagraph"/>
              <w:spacing w:before="18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14:paraId="0F902B96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28E4D79C" w14:textId="77777777" w:rsidR="009F6B49" w:rsidRDefault="009F6B49">
            <w:pPr>
              <w:pStyle w:val="TableParagraph"/>
              <w:spacing w:before="6"/>
              <w:rPr>
                <w:sz w:val="26"/>
              </w:rPr>
            </w:pPr>
          </w:p>
          <w:p w14:paraId="6E304566" w14:textId="77777777" w:rsidR="009F6B49" w:rsidRDefault="00000000">
            <w:pPr>
              <w:pStyle w:val="TableParagraph"/>
              <w:ind w:left="305" w:right="220"/>
              <w:jc w:val="center"/>
              <w:rPr>
                <w:sz w:val="20"/>
              </w:rPr>
            </w:pPr>
            <w:r>
              <w:rPr>
                <w:sz w:val="20"/>
              </w:rPr>
              <w:t>ME - Fuel Injection pump incl shock absorber</w:t>
            </w:r>
          </w:p>
        </w:tc>
        <w:tc>
          <w:tcPr>
            <w:tcW w:w="2951" w:type="dxa"/>
          </w:tcPr>
          <w:p w14:paraId="4CE35011" w14:textId="77777777" w:rsidR="009F6B49" w:rsidRDefault="00000000">
            <w:pPr>
              <w:pStyle w:val="TableParagraph"/>
              <w:spacing w:before="180"/>
              <w:ind w:left="212" w:right="127"/>
              <w:jc w:val="center"/>
              <w:rPr>
                <w:sz w:val="20"/>
              </w:rPr>
            </w:pPr>
            <w:r>
              <w:rPr>
                <w:sz w:val="20"/>
              </w:rPr>
              <w:t>Plunger &amp; Barrel</w:t>
            </w:r>
          </w:p>
        </w:tc>
        <w:tc>
          <w:tcPr>
            <w:tcW w:w="1569" w:type="dxa"/>
          </w:tcPr>
          <w:p w14:paraId="47837950" w14:textId="77777777" w:rsidR="009F6B49" w:rsidRDefault="00000000">
            <w:pPr>
              <w:pStyle w:val="TableParagraph"/>
              <w:spacing w:before="180"/>
              <w:ind w:right="517"/>
              <w:jc w:val="right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19D1C370" w14:textId="77777777" w:rsidR="009F6B49" w:rsidRDefault="00000000">
            <w:pPr>
              <w:pStyle w:val="TableParagraph"/>
              <w:spacing w:before="180"/>
              <w:ind w:left="194" w:right="104"/>
              <w:jc w:val="center"/>
              <w:rPr>
                <w:sz w:val="20"/>
              </w:rPr>
            </w:pPr>
            <w:r>
              <w:rPr>
                <w:sz w:val="20"/>
              </w:rPr>
              <w:t>For one injection pump</w:t>
            </w:r>
          </w:p>
        </w:tc>
        <w:tc>
          <w:tcPr>
            <w:tcW w:w="1206" w:type="dxa"/>
          </w:tcPr>
          <w:p w14:paraId="1F435D35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765B7299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2878DF83" w14:textId="77777777">
        <w:trPr>
          <w:trHeight w:val="722"/>
        </w:trPr>
        <w:tc>
          <w:tcPr>
            <w:tcW w:w="986" w:type="dxa"/>
          </w:tcPr>
          <w:p w14:paraId="4906A6AA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1F34B54E" w14:textId="77777777" w:rsidR="009F6B49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14:paraId="441C3A3E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09F32C40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50F550EA" w14:textId="77777777" w:rsidR="009F6B49" w:rsidRDefault="00000000">
            <w:pPr>
              <w:pStyle w:val="TableParagraph"/>
              <w:spacing w:before="1"/>
              <w:ind w:left="211" w:right="127"/>
              <w:jc w:val="center"/>
              <w:rPr>
                <w:sz w:val="20"/>
              </w:rPr>
            </w:pPr>
            <w:r>
              <w:rPr>
                <w:sz w:val="20"/>
              </w:rPr>
              <w:t>Sealing rings &amp; consumables</w:t>
            </w:r>
          </w:p>
        </w:tc>
        <w:tc>
          <w:tcPr>
            <w:tcW w:w="1569" w:type="dxa"/>
          </w:tcPr>
          <w:p w14:paraId="6E2E0DA7" w14:textId="77777777" w:rsidR="009F6B49" w:rsidRDefault="00000000">
            <w:pPr>
              <w:pStyle w:val="TableParagraph"/>
              <w:spacing w:before="120"/>
              <w:ind w:left="691" w:right="172" w:hanging="415"/>
              <w:rPr>
                <w:sz w:val="20"/>
              </w:rPr>
            </w:pPr>
            <w:r>
              <w:rPr>
                <w:sz w:val="20"/>
              </w:rPr>
              <w:t>1 full engine set</w:t>
            </w:r>
          </w:p>
        </w:tc>
        <w:tc>
          <w:tcPr>
            <w:tcW w:w="3253" w:type="dxa"/>
          </w:tcPr>
          <w:p w14:paraId="77CEA80A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4E1188E2" w14:textId="77777777" w:rsidR="009F6B49" w:rsidRDefault="00000000">
            <w:pPr>
              <w:pStyle w:val="TableParagraph"/>
              <w:spacing w:before="1"/>
              <w:ind w:left="194" w:right="106"/>
              <w:jc w:val="center"/>
              <w:rPr>
                <w:sz w:val="20"/>
              </w:rPr>
            </w:pPr>
            <w:r>
              <w:rPr>
                <w:sz w:val="20"/>
              </w:rPr>
              <w:t>For all injection pumps (all units)</w:t>
            </w:r>
          </w:p>
        </w:tc>
        <w:tc>
          <w:tcPr>
            <w:tcW w:w="1206" w:type="dxa"/>
          </w:tcPr>
          <w:p w14:paraId="11BD2CAE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2167DC3D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4B451682" w14:textId="77777777">
        <w:trPr>
          <w:trHeight w:val="600"/>
        </w:trPr>
        <w:tc>
          <w:tcPr>
            <w:tcW w:w="986" w:type="dxa"/>
          </w:tcPr>
          <w:p w14:paraId="402365C7" w14:textId="77777777" w:rsidR="009F6B49" w:rsidRDefault="00000000">
            <w:pPr>
              <w:pStyle w:val="TableParagraph"/>
              <w:spacing w:before="18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14:paraId="29045E2F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42969C60" w14:textId="77777777" w:rsidR="009F6B49" w:rsidRDefault="00000000">
            <w:pPr>
              <w:pStyle w:val="TableParagraph"/>
              <w:spacing w:before="180"/>
              <w:ind w:left="211" w:right="127"/>
              <w:jc w:val="center"/>
              <w:rPr>
                <w:sz w:val="20"/>
              </w:rPr>
            </w:pPr>
            <w:r>
              <w:rPr>
                <w:sz w:val="20"/>
              </w:rPr>
              <w:t>Suction valve</w:t>
            </w:r>
          </w:p>
          <w:p w14:paraId="5CF14E12" w14:textId="77777777" w:rsidR="00C06514" w:rsidRPr="00C06514" w:rsidRDefault="00C06514" w:rsidP="00C06514"/>
          <w:p w14:paraId="1369D453" w14:textId="77777777" w:rsidR="00C06514" w:rsidRPr="00C06514" w:rsidRDefault="00C06514" w:rsidP="00C06514"/>
          <w:p w14:paraId="399B6298" w14:textId="77777777" w:rsidR="00C06514" w:rsidRPr="00C06514" w:rsidRDefault="00C06514" w:rsidP="00C06514"/>
          <w:p w14:paraId="4E60A13A" w14:textId="77777777" w:rsidR="00C06514" w:rsidRPr="00C06514" w:rsidRDefault="00C06514" w:rsidP="00C06514"/>
          <w:p w14:paraId="2708E6FD" w14:textId="77777777" w:rsidR="00C06514" w:rsidRPr="00C06514" w:rsidRDefault="00C06514" w:rsidP="00C06514"/>
          <w:p w14:paraId="525ABDD7" w14:textId="77777777" w:rsidR="00C06514" w:rsidRPr="00C06514" w:rsidRDefault="00C06514" w:rsidP="00C06514"/>
          <w:p w14:paraId="279DF137" w14:textId="77777777" w:rsidR="00C06514" w:rsidRPr="00C06514" w:rsidRDefault="00C06514" w:rsidP="00C06514">
            <w:pPr>
              <w:jc w:val="right"/>
            </w:pPr>
          </w:p>
        </w:tc>
        <w:tc>
          <w:tcPr>
            <w:tcW w:w="1569" w:type="dxa"/>
          </w:tcPr>
          <w:p w14:paraId="713B9109" w14:textId="77777777" w:rsidR="009F6B49" w:rsidRDefault="00000000">
            <w:pPr>
              <w:pStyle w:val="TableParagraph"/>
              <w:spacing w:before="180"/>
              <w:ind w:right="547"/>
              <w:jc w:val="right"/>
              <w:rPr>
                <w:sz w:val="20"/>
              </w:rPr>
            </w:pPr>
            <w:r>
              <w:rPr>
                <w:sz w:val="20"/>
              </w:rPr>
              <w:t>1 pc</w:t>
            </w:r>
          </w:p>
        </w:tc>
        <w:tc>
          <w:tcPr>
            <w:tcW w:w="3253" w:type="dxa"/>
          </w:tcPr>
          <w:p w14:paraId="1538001B" w14:textId="77777777" w:rsidR="009F6B49" w:rsidRDefault="00000000">
            <w:pPr>
              <w:pStyle w:val="TableParagraph"/>
              <w:spacing w:before="180"/>
              <w:ind w:left="194" w:right="104"/>
              <w:jc w:val="center"/>
              <w:rPr>
                <w:sz w:val="20"/>
              </w:rPr>
            </w:pPr>
            <w:r>
              <w:rPr>
                <w:sz w:val="20"/>
              </w:rPr>
              <w:t>For one injection pump</w:t>
            </w:r>
          </w:p>
        </w:tc>
        <w:tc>
          <w:tcPr>
            <w:tcW w:w="1206" w:type="dxa"/>
          </w:tcPr>
          <w:p w14:paraId="2068CCC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6F848DE9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7D649A" w14:textId="77777777" w:rsidR="009F6B49" w:rsidRDefault="009F6B49">
      <w:pPr>
        <w:rPr>
          <w:rFonts w:ascii="Times New Roman"/>
          <w:sz w:val="20"/>
        </w:rPr>
        <w:sectPr w:rsidR="009F6B4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1300" w:bottom="1580" w:left="1280" w:header="720" w:footer="1389" w:gutter="0"/>
          <w:pgNumType w:start="1"/>
          <w:cols w:space="720"/>
        </w:sectPr>
      </w:pPr>
    </w:p>
    <w:p w14:paraId="49892696" w14:textId="77777777" w:rsidR="009F6B49" w:rsidRDefault="009F6B49">
      <w:pPr>
        <w:pStyle w:val="BodyText"/>
        <w:spacing w:before="4"/>
        <w:rPr>
          <w:sz w:val="3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2324"/>
        <w:gridCol w:w="2951"/>
        <w:gridCol w:w="1569"/>
        <w:gridCol w:w="3253"/>
        <w:gridCol w:w="1206"/>
        <w:gridCol w:w="1712"/>
      </w:tblGrid>
      <w:tr w:rsidR="009F6B49" w14:paraId="154C4D1E" w14:textId="77777777">
        <w:trPr>
          <w:trHeight w:val="600"/>
        </w:trPr>
        <w:tc>
          <w:tcPr>
            <w:tcW w:w="986" w:type="dxa"/>
            <w:tcBorders>
              <w:top w:val="nil"/>
            </w:tcBorders>
          </w:tcPr>
          <w:p w14:paraId="2D9A1CA3" w14:textId="77777777" w:rsidR="009F6B49" w:rsidRDefault="00000000">
            <w:pPr>
              <w:pStyle w:val="TableParagraph"/>
              <w:spacing w:before="179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24" w:type="dxa"/>
            <w:vMerge w:val="restart"/>
            <w:tcBorders>
              <w:top w:val="nil"/>
            </w:tcBorders>
          </w:tcPr>
          <w:p w14:paraId="0C497262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1" w:type="dxa"/>
            <w:tcBorders>
              <w:top w:val="nil"/>
            </w:tcBorders>
          </w:tcPr>
          <w:p w14:paraId="78B5D2EB" w14:textId="77777777" w:rsidR="009F6B49" w:rsidRDefault="00000000">
            <w:pPr>
              <w:pStyle w:val="TableParagraph"/>
              <w:spacing w:before="179"/>
              <w:ind w:left="210" w:right="127"/>
              <w:jc w:val="center"/>
              <w:rPr>
                <w:sz w:val="20"/>
              </w:rPr>
            </w:pPr>
            <w:r>
              <w:rPr>
                <w:sz w:val="20"/>
              </w:rPr>
              <w:t>Puncture valve</w:t>
            </w:r>
          </w:p>
        </w:tc>
        <w:tc>
          <w:tcPr>
            <w:tcW w:w="1569" w:type="dxa"/>
            <w:tcBorders>
              <w:top w:val="nil"/>
            </w:tcBorders>
          </w:tcPr>
          <w:p w14:paraId="72697FD9" w14:textId="77777777" w:rsidR="009F6B49" w:rsidRDefault="00000000">
            <w:pPr>
              <w:pStyle w:val="TableParagraph"/>
              <w:spacing w:before="179"/>
              <w:ind w:left="323" w:right="238"/>
              <w:jc w:val="center"/>
              <w:rPr>
                <w:sz w:val="20"/>
              </w:rPr>
            </w:pPr>
            <w:r>
              <w:rPr>
                <w:sz w:val="20"/>
              </w:rPr>
              <w:t>1 pc</w:t>
            </w:r>
          </w:p>
        </w:tc>
        <w:tc>
          <w:tcPr>
            <w:tcW w:w="3253" w:type="dxa"/>
            <w:tcBorders>
              <w:top w:val="nil"/>
            </w:tcBorders>
          </w:tcPr>
          <w:p w14:paraId="545A990C" w14:textId="77777777" w:rsidR="009F6B49" w:rsidRDefault="00000000">
            <w:pPr>
              <w:pStyle w:val="TableParagraph"/>
              <w:spacing w:before="179"/>
              <w:ind w:left="194" w:right="104"/>
              <w:jc w:val="center"/>
              <w:rPr>
                <w:sz w:val="20"/>
              </w:rPr>
            </w:pPr>
            <w:r>
              <w:rPr>
                <w:sz w:val="20"/>
              </w:rPr>
              <w:t>For one injection pump</w:t>
            </w:r>
          </w:p>
        </w:tc>
        <w:tc>
          <w:tcPr>
            <w:tcW w:w="1206" w:type="dxa"/>
            <w:tcBorders>
              <w:top w:val="nil"/>
            </w:tcBorders>
          </w:tcPr>
          <w:p w14:paraId="32AE4CE2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14:paraId="63C846AD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05DF776A" w14:textId="77777777">
        <w:trPr>
          <w:trHeight w:val="723"/>
        </w:trPr>
        <w:tc>
          <w:tcPr>
            <w:tcW w:w="986" w:type="dxa"/>
          </w:tcPr>
          <w:p w14:paraId="2B372B73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E8AB36A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2A11E524" w14:textId="77777777" w:rsidR="009F6B49" w:rsidRDefault="00000000">
            <w:pPr>
              <w:pStyle w:val="TableParagraph"/>
              <w:spacing w:before="120"/>
              <w:ind w:left="777" w:right="482" w:hanging="194"/>
              <w:rPr>
                <w:sz w:val="20"/>
              </w:rPr>
            </w:pPr>
            <w:r>
              <w:rPr>
                <w:sz w:val="20"/>
              </w:rPr>
              <w:t>Fuel pump, complete (RT Flex Engine)</w:t>
            </w:r>
          </w:p>
        </w:tc>
        <w:tc>
          <w:tcPr>
            <w:tcW w:w="1569" w:type="dxa"/>
          </w:tcPr>
          <w:p w14:paraId="0B9064D5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3D78EF2F" w14:textId="77777777" w:rsidR="009F6B49" w:rsidRDefault="00000000">
            <w:pPr>
              <w:pStyle w:val="TableParagraph"/>
              <w:spacing w:before="1"/>
              <w:ind w:left="323" w:right="238"/>
              <w:jc w:val="center"/>
              <w:rPr>
                <w:sz w:val="20"/>
              </w:rPr>
            </w:pPr>
            <w:r>
              <w:rPr>
                <w:sz w:val="20"/>
              </w:rPr>
              <w:t>1 pc</w:t>
            </w:r>
          </w:p>
        </w:tc>
        <w:tc>
          <w:tcPr>
            <w:tcW w:w="3253" w:type="dxa"/>
          </w:tcPr>
          <w:p w14:paraId="637CB391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4201A52E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542AB7F1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129B94D7" w14:textId="77777777">
        <w:trPr>
          <w:trHeight w:val="722"/>
        </w:trPr>
        <w:tc>
          <w:tcPr>
            <w:tcW w:w="986" w:type="dxa"/>
          </w:tcPr>
          <w:p w14:paraId="68F4CF55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12C2E811" w14:textId="77777777" w:rsidR="009F6B49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5A4D9523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6D5F4C0F" w14:textId="77777777" w:rsidR="009F6B49" w:rsidRDefault="00000000">
            <w:pPr>
              <w:pStyle w:val="TableParagraph"/>
              <w:spacing w:before="120"/>
              <w:ind w:left="777" w:right="203" w:hanging="470"/>
              <w:rPr>
                <w:sz w:val="20"/>
              </w:rPr>
            </w:pPr>
            <w:r>
              <w:rPr>
                <w:sz w:val="20"/>
              </w:rPr>
              <w:t>ICU - Injection Control Unit (RT Flex Engine)</w:t>
            </w:r>
          </w:p>
        </w:tc>
        <w:tc>
          <w:tcPr>
            <w:tcW w:w="1569" w:type="dxa"/>
          </w:tcPr>
          <w:p w14:paraId="7BF5CE50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1FF8BE70" w14:textId="77777777" w:rsidR="009F6B49" w:rsidRDefault="00000000">
            <w:pPr>
              <w:pStyle w:val="TableParagraph"/>
              <w:spacing w:before="1"/>
              <w:ind w:left="323" w:right="238"/>
              <w:jc w:val="center"/>
              <w:rPr>
                <w:sz w:val="20"/>
              </w:rPr>
            </w:pPr>
            <w:r>
              <w:rPr>
                <w:sz w:val="20"/>
              </w:rPr>
              <w:t>1 pc</w:t>
            </w:r>
          </w:p>
        </w:tc>
        <w:tc>
          <w:tcPr>
            <w:tcW w:w="3253" w:type="dxa"/>
          </w:tcPr>
          <w:p w14:paraId="24AE8D68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57738388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0589CD74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74E28E2C" w14:textId="77777777">
        <w:trPr>
          <w:trHeight w:val="723"/>
        </w:trPr>
        <w:tc>
          <w:tcPr>
            <w:tcW w:w="986" w:type="dxa"/>
          </w:tcPr>
          <w:p w14:paraId="75A9AA55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08F881DB" w14:textId="77777777" w:rsidR="009F6B49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409A7584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009B2352" w14:textId="77777777" w:rsidR="009F6B49" w:rsidRDefault="00000000">
            <w:pPr>
              <w:pStyle w:val="TableParagraph"/>
              <w:spacing w:before="121"/>
              <w:ind w:left="777" w:right="150" w:hanging="524"/>
              <w:rPr>
                <w:sz w:val="20"/>
              </w:rPr>
            </w:pPr>
            <w:r>
              <w:rPr>
                <w:sz w:val="20"/>
              </w:rPr>
              <w:t>ICV - Injection Control Valve (RT Flex Engine)</w:t>
            </w:r>
          </w:p>
        </w:tc>
        <w:tc>
          <w:tcPr>
            <w:tcW w:w="1569" w:type="dxa"/>
          </w:tcPr>
          <w:p w14:paraId="5AA6B683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48B4A27F" w14:textId="77777777" w:rsidR="009F6B49" w:rsidRDefault="00000000">
            <w:pPr>
              <w:pStyle w:val="TableParagraph"/>
              <w:spacing w:before="1"/>
              <w:ind w:left="323" w:right="238"/>
              <w:jc w:val="center"/>
              <w:rPr>
                <w:sz w:val="20"/>
              </w:rPr>
            </w:pPr>
            <w:r>
              <w:rPr>
                <w:sz w:val="20"/>
              </w:rPr>
              <w:t>2 pcs</w:t>
            </w:r>
          </w:p>
        </w:tc>
        <w:tc>
          <w:tcPr>
            <w:tcW w:w="3253" w:type="dxa"/>
          </w:tcPr>
          <w:p w14:paraId="54CABE73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00F9133B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6E635C8D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67FE8F7C" w14:textId="77777777">
        <w:trPr>
          <w:trHeight w:val="1270"/>
        </w:trPr>
        <w:tc>
          <w:tcPr>
            <w:tcW w:w="986" w:type="dxa"/>
          </w:tcPr>
          <w:p w14:paraId="32752A97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53EFBF64" w14:textId="77777777" w:rsidR="009F6B49" w:rsidRDefault="009F6B49">
            <w:pPr>
              <w:pStyle w:val="TableParagraph"/>
              <w:spacing w:before="7"/>
              <w:rPr>
                <w:sz w:val="18"/>
              </w:rPr>
            </w:pPr>
          </w:p>
          <w:p w14:paraId="2F8E45AE" w14:textId="77777777" w:rsidR="009F6B49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24" w:type="dxa"/>
            <w:vMerge w:val="restart"/>
          </w:tcPr>
          <w:p w14:paraId="001402B3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1AB84261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29D7434E" w14:textId="77777777" w:rsidR="009F6B49" w:rsidRDefault="009F6B49">
            <w:pPr>
              <w:pStyle w:val="TableParagraph"/>
              <w:rPr>
                <w:sz w:val="25"/>
              </w:rPr>
            </w:pPr>
          </w:p>
          <w:p w14:paraId="423DD410" w14:textId="77777777" w:rsidR="009F6B49" w:rsidRDefault="00000000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AE - Fuel injector</w:t>
            </w:r>
          </w:p>
        </w:tc>
        <w:tc>
          <w:tcPr>
            <w:tcW w:w="2951" w:type="dxa"/>
          </w:tcPr>
          <w:p w14:paraId="58FD43A6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07192F58" w14:textId="77777777" w:rsidR="009F6B49" w:rsidRDefault="009F6B49">
            <w:pPr>
              <w:pStyle w:val="TableParagraph"/>
              <w:spacing w:before="7"/>
              <w:rPr>
                <w:sz w:val="18"/>
              </w:rPr>
            </w:pPr>
          </w:p>
          <w:p w14:paraId="6C39F5FE" w14:textId="77777777" w:rsidR="009F6B49" w:rsidRDefault="00000000">
            <w:pPr>
              <w:pStyle w:val="TableParagraph"/>
              <w:spacing w:before="1"/>
              <w:ind w:left="211" w:right="127"/>
              <w:jc w:val="center"/>
              <w:rPr>
                <w:sz w:val="20"/>
              </w:rPr>
            </w:pPr>
            <w:r>
              <w:rPr>
                <w:sz w:val="20"/>
              </w:rPr>
              <w:t>Nozzles</w:t>
            </w:r>
          </w:p>
        </w:tc>
        <w:tc>
          <w:tcPr>
            <w:tcW w:w="1569" w:type="dxa"/>
            <w:vMerge w:val="restart"/>
          </w:tcPr>
          <w:p w14:paraId="069F05DE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1DB0BB0A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20043A9D" w14:textId="77777777" w:rsidR="009F6B49" w:rsidRDefault="00000000">
            <w:pPr>
              <w:pStyle w:val="TableParagraph"/>
              <w:spacing w:before="182"/>
              <w:ind w:left="691" w:right="172" w:hanging="415"/>
              <w:rPr>
                <w:sz w:val="20"/>
              </w:rPr>
            </w:pPr>
            <w:r>
              <w:rPr>
                <w:sz w:val="20"/>
              </w:rPr>
              <w:t>1 full engine set</w:t>
            </w:r>
          </w:p>
        </w:tc>
        <w:tc>
          <w:tcPr>
            <w:tcW w:w="3253" w:type="dxa"/>
            <w:vMerge w:val="restart"/>
          </w:tcPr>
          <w:p w14:paraId="5D49538D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6117431A" w14:textId="77777777" w:rsidR="009F6B49" w:rsidRDefault="009F6B49">
            <w:pPr>
              <w:pStyle w:val="TableParagraph"/>
              <w:rPr>
                <w:sz w:val="29"/>
              </w:rPr>
            </w:pPr>
          </w:p>
          <w:p w14:paraId="54763873" w14:textId="77777777" w:rsidR="009F6B49" w:rsidRDefault="00000000">
            <w:pPr>
              <w:pStyle w:val="TableParagraph"/>
              <w:ind w:left="205" w:right="97" w:firstLine="322"/>
              <w:rPr>
                <w:sz w:val="20"/>
              </w:rPr>
            </w:pPr>
            <w:r>
              <w:rPr>
                <w:sz w:val="20"/>
              </w:rPr>
              <w:t>One set of spare injectors onboard is acceptable (should be kept ready to use after overhaul)</w:t>
            </w:r>
          </w:p>
        </w:tc>
        <w:tc>
          <w:tcPr>
            <w:tcW w:w="1206" w:type="dxa"/>
          </w:tcPr>
          <w:p w14:paraId="56608538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FE38F55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55979708" w14:textId="77777777">
        <w:trPr>
          <w:trHeight w:val="721"/>
        </w:trPr>
        <w:tc>
          <w:tcPr>
            <w:tcW w:w="986" w:type="dxa"/>
          </w:tcPr>
          <w:p w14:paraId="2BD37F8F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6BD15FEC" w14:textId="77777777" w:rsidR="009F6B49" w:rsidRDefault="00000000">
            <w:pPr>
              <w:pStyle w:val="TableParagraph"/>
              <w:spacing w:before="1"/>
              <w:ind w:left="399" w:right="31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5A59CBCE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41EC8D68" w14:textId="77777777" w:rsidR="009F6B49" w:rsidRDefault="00000000">
            <w:pPr>
              <w:pStyle w:val="TableParagraph"/>
              <w:spacing w:before="120"/>
              <w:ind w:left="988" w:right="588" w:hanging="298"/>
              <w:rPr>
                <w:sz w:val="20"/>
              </w:rPr>
            </w:pPr>
            <w:r>
              <w:rPr>
                <w:sz w:val="20"/>
              </w:rPr>
              <w:t xml:space="preserve">Sealing &amp; </w:t>
            </w:r>
            <w:proofErr w:type="spellStart"/>
            <w:r>
              <w:rPr>
                <w:sz w:val="20"/>
              </w:rPr>
              <w:t>O'rings</w:t>
            </w:r>
            <w:proofErr w:type="spellEnd"/>
            <w:r>
              <w:rPr>
                <w:sz w:val="20"/>
              </w:rPr>
              <w:t xml:space="preserve"> - consumable</w:t>
            </w:r>
          </w:p>
        </w:tc>
        <w:tc>
          <w:tcPr>
            <w:tcW w:w="1569" w:type="dxa"/>
            <w:vMerge/>
            <w:tcBorders>
              <w:top w:val="nil"/>
            </w:tcBorders>
          </w:tcPr>
          <w:p w14:paraId="2AF99404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14:paraId="43B03100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595494C8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1CDC96F3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5AAD56AE" w14:textId="77777777">
        <w:trPr>
          <w:trHeight w:val="900"/>
        </w:trPr>
        <w:tc>
          <w:tcPr>
            <w:tcW w:w="986" w:type="dxa"/>
          </w:tcPr>
          <w:p w14:paraId="3389F4EF" w14:textId="77777777" w:rsidR="009F6B49" w:rsidRDefault="009F6B49">
            <w:pPr>
              <w:pStyle w:val="TableParagraph"/>
              <w:spacing w:before="4"/>
              <w:rPr>
                <w:sz w:val="27"/>
              </w:rPr>
            </w:pPr>
          </w:p>
          <w:p w14:paraId="4E86454C" w14:textId="77777777" w:rsidR="009F6B49" w:rsidRDefault="00000000">
            <w:pPr>
              <w:pStyle w:val="TableParagraph"/>
              <w:ind w:left="399" w:right="31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324" w:type="dxa"/>
            <w:vMerge w:val="restart"/>
          </w:tcPr>
          <w:p w14:paraId="101D5199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4FD01E04" w14:textId="77777777" w:rsidR="009F6B49" w:rsidRDefault="009F6B49">
            <w:pPr>
              <w:pStyle w:val="TableParagraph"/>
              <w:spacing w:before="7"/>
              <w:rPr>
                <w:sz w:val="18"/>
              </w:rPr>
            </w:pPr>
          </w:p>
          <w:p w14:paraId="7E1C6B92" w14:textId="77777777" w:rsidR="009F6B49" w:rsidRDefault="00000000">
            <w:pPr>
              <w:pStyle w:val="TableParagraph"/>
              <w:spacing w:before="1"/>
              <w:ind w:left="948" w:right="295" w:hanging="552"/>
              <w:rPr>
                <w:sz w:val="20"/>
              </w:rPr>
            </w:pPr>
            <w:r>
              <w:rPr>
                <w:sz w:val="20"/>
              </w:rPr>
              <w:t>AE - Fuel injection pump</w:t>
            </w:r>
          </w:p>
        </w:tc>
        <w:tc>
          <w:tcPr>
            <w:tcW w:w="2951" w:type="dxa"/>
          </w:tcPr>
          <w:p w14:paraId="2357C45D" w14:textId="77777777" w:rsidR="009F6B49" w:rsidRDefault="009F6B49">
            <w:pPr>
              <w:pStyle w:val="TableParagraph"/>
              <w:spacing w:before="4"/>
              <w:rPr>
                <w:sz w:val="27"/>
              </w:rPr>
            </w:pPr>
          </w:p>
          <w:p w14:paraId="7914F53B" w14:textId="77777777" w:rsidR="009F6B49" w:rsidRDefault="00000000">
            <w:pPr>
              <w:pStyle w:val="TableParagraph"/>
              <w:ind w:left="212" w:right="127"/>
              <w:jc w:val="center"/>
              <w:rPr>
                <w:sz w:val="20"/>
              </w:rPr>
            </w:pPr>
            <w:r>
              <w:rPr>
                <w:sz w:val="20"/>
              </w:rPr>
              <w:t>Plunger &amp; barrel</w:t>
            </w:r>
          </w:p>
        </w:tc>
        <w:tc>
          <w:tcPr>
            <w:tcW w:w="1569" w:type="dxa"/>
            <w:vMerge w:val="restart"/>
          </w:tcPr>
          <w:p w14:paraId="3410C348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02207BE6" w14:textId="77777777" w:rsidR="009F6B49" w:rsidRDefault="009F6B49">
            <w:pPr>
              <w:pStyle w:val="TableParagraph"/>
              <w:spacing w:before="7"/>
              <w:rPr>
                <w:sz w:val="18"/>
              </w:rPr>
            </w:pPr>
          </w:p>
          <w:p w14:paraId="333DD8C2" w14:textId="77777777" w:rsidR="009F6B49" w:rsidRDefault="00000000">
            <w:pPr>
              <w:pStyle w:val="TableParagraph"/>
              <w:spacing w:before="1"/>
              <w:ind w:left="691" w:right="172" w:hanging="415"/>
              <w:rPr>
                <w:sz w:val="20"/>
              </w:rPr>
            </w:pPr>
            <w:r>
              <w:rPr>
                <w:sz w:val="20"/>
              </w:rPr>
              <w:t>1 full engine set</w:t>
            </w:r>
          </w:p>
        </w:tc>
        <w:tc>
          <w:tcPr>
            <w:tcW w:w="3253" w:type="dxa"/>
            <w:vMerge w:val="restart"/>
          </w:tcPr>
          <w:p w14:paraId="66B158C7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3CA7B404" w14:textId="77777777" w:rsidR="009F6B49" w:rsidRDefault="009F6B49">
            <w:pPr>
              <w:pStyle w:val="TableParagraph"/>
              <w:spacing w:before="7"/>
              <w:rPr>
                <w:sz w:val="18"/>
              </w:rPr>
            </w:pPr>
          </w:p>
          <w:p w14:paraId="08B1E29C" w14:textId="77777777" w:rsidR="009F6B49" w:rsidRDefault="00000000">
            <w:pPr>
              <w:pStyle w:val="TableParagraph"/>
              <w:spacing w:before="1"/>
              <w:ind w:left="364" w:right="148" w:hanging="108"/>
              <w:rPr>
                <w:sz w:val="20"/>
              </w:rPr>
            </w:pPr>
            <w:r>
              <w:rPr>
                <w:sz w:val="20"/>
              </w:rPr>
              <w:t>Either complete pump or spares for one Aux engine, complete</w:t>
            </w:r>
          </w:p>
        </w:tc>
        <w:tc>
          <w:tcPr>
            <w:tcW w:w="1206" w:type="dxa"/>
          </w:tcPr>
          <w:p w14:paraId="2B4F3664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18E66B41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318B8919" w14:textId="77777777">
        <w:trPr>
          <w:trHeight w:val="599"/>
        </w:trPr>
        <w:tc>
          <w:tcPr>
            <w:tcW w:w="986" w:type="dxa"/>
          </w:tcPr>
          <w:p w14:paraId="46E348A6" w14:textId="77777777" w:rsidR="009F6B49" w:rsidRDefault="00000000">
            <w:pPr>
              <w:pStyle w:val="TableParagraph"/>
              <w:spacing w:before="179"/>
              <w:ind w:left="399" w:right="31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1866D050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3B5255E5" w14:textId="77777777" w:rsidR="009F6B49" w:rsidRDefault="00000000">
            <w:pPr>
              <w:pStyle w:val="TableParagraph"/>
              <w:spacing w:before="179"/>
              <w:ind w:left="210" w:right="127"/>
              <w:jc w:val="center"/>
              <w:rPr>
                <w:sz w:val="20"/>
              </w:rPr>
            </w:pPr>
            <w:r>
              <w:rPr>
                <w:sz w:val="20"/>
              </w:rPr>
              <w:t>Sealing rings &amp; consumables</w:t>
            </w:r>
          </w:p>
        </w:tc>
        <w:tc>
          <w:tcPr>
            <w:tcW w:w="1569" w:type="dxa"/>
            <w:vMerge/>
            <w:tcBorders>
              <w:top w:val="nil"/>
            </w:tcBorders>
          </w:tcPr>
          <w:p w14:paraId="60B5FAF2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14:paraId="4068FE11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16E7981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DC2498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45C3D7BC" w14:textId="77777777">
        <w:trPr>
          <w:trHeight w:val="964"/>
        </w:trPr>
        <w:tc>
          <w:tcPr>
            <w:tcW w:w="986" w:type="dxa"/>
          </w:tcPr>
          <w:p w14:paraId="511761BE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090D91D0" w14:textId="77777777" w:rsidR="009F6B49" w:rsidRDefault="00000000">
            <w:pPr>
              <w:pStyle w:val="TableParagraph"/>
              <w:ind w:left="399" w:right="31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24" w:type="dxa"/>
          </w:tcPr>
          <w:p w14:paraId="689F9F98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4EBA6B8D" w14:textId="77777777" w:rsidR="009F6B49" w:rsidRDefault="00000000">
            <w:pPr>
              <w:pStyle w:val="TableParagraph"/>
              <w:spacing w:before="1"/>
              <w:ind w:left="948" w:right="298" w:hanging="549"/>
              <w:rPr>
                <w:sz w:val="20"/>
              </w:rPr>
            </w:pPr>
            <w:r>
              <w:rPr>
                <w:sz w:val="20"/>
              </w:rPr>
              <w:t>AE - Attached fuel pump</w:t>
            </w:r>
          </w:p>
        </w:tc>
        <w:tc>
          <w:tcPr>
            <w:tcW w:w="2951" w:type="dxa"/>
          </w:tcPr>
          <w:p w14:paraId="60BCD830" w14:textId="77777777" w:rsidR="009F6B49" w:rsidRDefault="00000000">
            <w:pPr>
              <w:pStyle w:val="TableParagraph"/>
              <w:spacing w:before="120"/>
              <w:ind w:left="213" w:right="126"/>
              <w:jc w:val="center"/>
              <w:rPr>
                <w:sz w:val="20"/>
              </w:rPr>
            </w:pPr>
            <w:r>
              <w:rPr>
                <w:sz w:val="20"/>
              </w:rPr>
              <w:t>Spares pump or stator/ rotor elements, mechanical seal &amp; packings</w:t>
            </w:r>
          </w:p>
        </w:tc>
        <w:tc>
          <w:tcPr>
            <w:tcW w:w="1569" w:type="dxa"/>
          </w:tcPr>
          <w:p w14:paraId="47BE8CB8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74293C2B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6CF628D7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3A89BD9C" w14:textId="77777777" w:rsidR="009F6B49" w:rsidRDefault="00000000">
            <w:pPr>
              <w:pStyle w:val="TableParagraph"/>
              <w:ind w:left="193" w:right="106"/>
              <w:jc w:val="center"/>
              <w:rPr>
                <w:sz w:val="20"/>
              </w:rPr>
            </w:pPr>
            <w:r>
              <w:rPr>
                <w:sz w:val="20"/>
              </w:rPr>
              <w:t>Depending on the engine type.</w:t>
            </w:r>
          </w:p>
        </w:tc>
        <w:tc>
          <w:tcPr>
            <w:tcW w:w="1206" w:type="dxa"/>
          </w:tcPr>
          <w:p w14:paraId="513BED1A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0303D9B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0F2D4DF1" w14:textId="77777777">
        <w:trPr>
          <w:trHeight w:val="964"/>
        </w:trPr>
        <w:tc>
          <w:tcPr>
            <w:tcW w:w="986" w:type="dxa"/>
          </w:tcPr>
          <w:p w14:paraId="05381F1E" w14:textId="77777777" w:rsidR="009F6B49" w:rsidRDefault="009F6B49">
            <w:pPr>
              <w:pStyle w:val="TableParagraph"/>
              <w:spacing w:before="11"/>
              <w:rPr>
                <w:sz w:val="29"/>
              </w:rPr>
            </w:pPr>
          </w:p>
          <w:p w14:paraId="550E87E1" w14:textId="77777777" w:rsidR="009F6B49" w:rsidRDefault="00000000">
            <w:pPr>
              <w:pStyle w:val="TableParagraph"/>
              <w:ind w:left="399" w:right="31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324" w:type="dxa"/>
          </w:tcPr>
          <w:p w14:paraId="297FB59B" w14:textId="77777777" w:rsidR="009F6B49" w:rsidRDefault="00000000">
            <w:pPr>
              <w:pStyle w:val="TableParagraph"/>
              <w:spacing w:before="120"/>
              <w:ind w:left="305" w:right="221"/>
              <w:jc w:val="center"/>
              <w:rPr>
                <w:sz w:val="20"/>
              </w:rPr>
            </w:pPr>
            <w:r>
              <w:rPr>
                <w:sz w:val="20"/>
              </w:rPr>
              <w:t>Boiler (Aux &amp; Composite / Donkey boiler)</w:t>
            </w:r>
          </w:p>
        </w:tc>
        <w:tc>
          <w:tcPr>
            <w:tcW w:w="2951" w:type="dxa"/>
          </w:tcPr>
          <w:p w14:paraId="2366C03F" w14:textId="77777777" w:rsidR="009F6B49" w:rsidRDefault="00000000">
            <w:pPr>
              <w:pStyle w:val="TableParagraph"/>
              <w:spacing w:before="120"/>
              <w:ind w:left="213" w:right="127"/>
              <w:jc w:val="center"/>
              <w:rPr>
                <w:sz w:val="20"/>
              </w:rPr>
            </w:pPr>
            <w:r>
              <w:rPr>
                <w:sz w:val="20"/>
              </w:rPr>
              <w:t>Nozzles, spare ignition pump, flame eye (suitable for LSMGO) &amp; electrodes</w:t>
            </w:r>
          </w:p>
        </w:tc>
        <w:tc>
          <w:tcPr>
            <w:tcW w:w="1569" w:type="dxa"/>
          </w:tcPr>
          <w:p w14:paraId="37E9E88F" w14:textId="77777777" w:rsidR="009F6B49" w:rsidRDefault="009F6B49">
            <w:pPr>
              <w:pStyle w:val="TableParagraph"/>
              <w:spacing w:before="11"/>
              <w:rPr>
                <w:sz w:val="29"/>
              </w:rPr>
            </w:pPr>
          </w:p>
          <w:p w14:paraId="238B8E38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3BDBACC5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757FE4C5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678464A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13CDD9" w14:textId="77777777" w:rsidR="009F6B49" w:rsidRDefault="009F6B49">
      <w:pPr>
        <w:rPr>
          <w:rFonts w:ascii="Times New Roman"/>
          <w:sz w:val="20"/>
        </w:rPr>
        <w:sectPr w:rsidR="009F6B49">
          <w:pgSz w:w="16840" w:h="11910" w:orient="landscape"/>
          <w:pgMar w:top="1100" w:right="1300" w:bottom="1580" w:left="1280" w:header="0" w:footer="1389" w:gutter="0"/>
          <w:cols w:space="720"/>
        </w:sectPr>
      </w:pPr>
    </w:p>
    <w:p w14:paraId="0ACCD99F" w14:textId="77777777" w:rsidR="009F6B49" w:rsidRDefault="009F6B49">
      <w:pPr>
        <w:pStyle w:val="BodyText"/>
        <w:spacing w:before="4"/>
        <w:rPr>
          <w:sz w:val="3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2324"/>
        <w:gridCol w:w="2951"/>
        <w:gridCol w:w="1569"/>
        <w:gridCol w:w="3253"/>
        <w:gridCol w:w="1206"/>
        <w:gridCol w:w="1712"/>
      </w:tblGrid>
      <w:tr w:rsidR="009F6B49" w14:paraId="58AD440E" w14:textId="77777777">
        <w:trPr>
          <w:trHeight w:val="1206"/>
        </w:trPr>
        <w:tc>
          <w:tcPr>
            <w:tcW w:w="986" w:type="dxa"/>
            <w:tcBorders>
              <w:top w:val="nil"/>
            </w:tcBorders>
          </w:tcPr>
          <w:p w14:paraId="6FC56FCB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045EA015" w14:textId="77777777" w:rsidR="009F6B49" w:rsidRDefault="00000000">
            <w:pPr>
              <w:pStyle w:val="TableParagraph"/>
              <w:spacing w:before="19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24" w:type="dxa"/>
            <w:tcBorders>
              <w:top w:val="nil"/>
            </w:tcBorders>
          </w:tcPr>
          <w:p w14:paraId="3D2FF74F" w14:textId="77777777" w:rsidR="009F6B49" w:rsidRDefault="00000000">
            <w:pPr>
              <w:pStyle w:val="TableParagraph"/>
              <w:tabs>
                <w:tab w:val="left" w:pos="1566"/>
              </w:tabs>
              <w:spacing w:before="120"/>
              <w:ind w:left="180"/>
              <w:rPr>
                <w:sz w:val="20"/>
              </w:rPr>
            </w:pPr>
            <w:r>
              <w:rPr>
                <w:sz w:val="20"/>
              </w:rPr>
              <w:t>Fuel</w:t>
            </w:r>
            <w:r>
              <w:rPr>
                <w:sz w:val="20"/>
              </w:rPr>
              <w:tab/>
              <w:t>Supply,</w:t>
            </w:r>
          </w:p>
          <w:p w14:paraId="742F5595" w14:textId="77777777" w:rsidR="009F6B49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Circulating &amp; Booster pumps</w:t>
            </w:r>
          </w:p>
          <w:p w14:paraId="56F324B2" w14:textId="77777777" w:rsidR="009F6B49" w:rsidRDefault="00000000">
            <w:pPr>
              <w:pStyle w:val="TableParagraph"/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(for AE/ ME/ Boiler)</w:t>
            </w:r>
          </w:p>
        </w:tc>
        <w:tc>
          <w:tcPr>
            <w:tcW w:w="2951" w:type="dxa"/>
            <w:tcBorders>
              <w:top w:val="nil"/>
            </w:tcBorders>
          </w:tcPr>
          <w:p w14:paraId="48D3AC56" w14:textId="77777777" w:rsidR="009F6B49" w:rsidRDefault="009F6B49">
            <w:pPr>
              <w:pStyle w:val="TableParagraph"/>
              <w:rPr>
                <w:sz w:val="20"/>
              </w:rPr>
            </w:pPr>
          </w:p>
          <w:p w14:paraId="7B8739C1" w14:textId="77777777" w:rsidR="009F6B49" w:rsidRDefault="00000000">
            <w:pPr>
              <w:pStyle w:val="TableParagraph"/>
              <w:ind w:left="181" w:right="94"/>
              <w:jc w:val="both"/>
              <w:rPr>
                <w:sz w:val="20"/>
              </w:rPr>
            </w:pPr>
            <w:r>
              <w:rPr>
                <w:sz w:val="20"/>
              </w:rPr>
              <w:t>Spare pump or Stator / Rotor elements, Mechanical seal &amp; packings</w:t>
            </w:r>
          </w:p>
        </w:tc>
        <w:tc>
          <w:tcPr>
            <w:tcW w:w="1569" w:type="dxa"/>
            <w:tcBorders>
              <w:top w:val="nil"/>
            </w:tcBorders>
          </w:tcPr>
          <w:p w14:paraId="0DBF8B24" w14:textId="77777777" w:rsidR="009F6B49" w:rsidRDefault="009F6B49">
            <w:pPr>
              <w:pStyle w:val="TableParagraph"/>
              <w:spacing w:before="11"/>
              <w:rPr>
                <w:sz w:val="29"/>
              </w:rPr>
            </w:pPr>
          </w:p>
          <w:p w14:paraId="08499875" w14:textId="77777777" w:rsidR="009F6B49" w:rsidRDefault="00000000">
            <w:pPr>
              <w:pStyle w:val="TableParagraph"/>
              <w:spacing w:before="1"/>
              <w:ind w:left="348" w:right="110" w:hanging="136"/>
              <w:rPr>
                <w:sz w:val="20"/>
              </w:rPr>
            </w:pPr>
            <w:r>
              <w:rPr>
                <w:sz w:val="20"/>
              </w:rPr>
              <w:t>1 set for each type pump</w:t>
            </w:r>
          </w:p>
        </w:tc>
        <w:tc>
          <w:tcPr>
            <w:tcW w:w="3253" w:type="dxa"/>
            <w:tcBorders>
              <w:top w:val="nil"/>
            </w:tcBorders>
          </w:tcPr>
          <w:p w14:paraId="0A6A72B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30BF580E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14:paraId="37A1E3CF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17C624A8" w14:textId="77777777">
        <w:trPr>
          <w:trHeight w:val="964"/>
        </w:trPr>
        <w:tc>
          <w:tcPr>
            <w:tcW w:w="986" w:type="dxa"/>
          </w:tcPr>
          <w:p w14:paraId="0A18AE59" w14:textId="77777777" w:rsidR="009F6B49" w:rsidRDefault="009F6B49">
            <w:pPr>
              <w:pStyle w:val="TableParagraph"/>
              <w:spacing w:before="11"/>
              <w:rPr>
                <w:sz w:val="29"/>
              </w:rPr>
            </w:pPr>
          </w:p>
          <w:p w14:paraId="6FE536F7" w14:textId="77777777" w:rsidR="009F6B49" w:rsidRDefault="00000000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24" w:type="dxa"/>
          </w:tcPr>
          <w:p w14:paraId="477A8922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42EBAA4E" w14:textId="77777777" w:rsidR="009F6B49" w:rsidRDefault="00000000">
            <w:pPr>
              <w:pStyle w:val="TableParagraph"/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AE - Emergency DO pump</w:t>
            </w:r>
          </w:p>
        </w:tc>
        <w:tc>
          <w:tcPr>
            <w:tcW w:w="2951" w:type="dxa"/>
          </w:tcPr>
          <w:p w14:paraId="65F13AB7" w14:textId="77777777" w:rsidR="009F6B49" w:rsidRDefault="00000000">
            <w:pPr>
              <w:pStyle w:val="TableParagraph"/>
              <w:spacing w:before="120"/>
              <w:ind w:left="181" w:right="94"/>
              <w:jc w:val="both"/>
              <w:rPr>
                <w:sz w:val="20"/>
              </w:rPr>
            </w:pPr>
            <w:r>
              <w:rPr>
                <w:sz w:val="20"/>
              </w:rPr>
              <w:t>Spare pump or Stator / Rotor elements, Mechanical seal &amp; packings</w:t>
            </w:r>
          </w:p>
        </w:tc>
        <w:tc>
          <w:tcPr>
            <w:tcW w:w="1569" w:type="dxa"/>
          </w:tcPr>
          <w:p w14:paraId="72666A26" w14:textId="77777777" w:rsidR="009F6B49" w:rsidRDefault="009F6B49">
            <w:pPr>
              <w:pStyle w:val="TableParagraph"/>
              <w:spacing w:before="11"/>
              <w:rPr>
                <w:sz w:val="29"/>
              </w:rPr>
            </w:pPr>
          </w:p>
          <w:p w14:paraId="5E0334AE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3C08E13C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3BB5957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033A177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6A25EF79" w14:textId="77777777">
        <w:trPr>
          <w:trHeight w:val="721"/>
        </w:trPr>
        <w:tc>
          <w:tcPr>
            <w:tcW w:w="986" w:type="dxa"/>
          </w:tcPr>
          <w:p w14:paraId="2778ED04" w14:textId="77777777" w:rsidR="009F6B49" w:rsidRDefault="009F6B49">
            <w:pPr>
              <w:pStyle w:val="TableParagraph"/>
              <w:spacing w:before="10"/>
              <w:rPr>
                <w:sz w:val="19"/>
              </w:rPr>
            </w:pPr>
          </w:p>
          <w:p w14:paraId="65297DD4" w14:textId="77777777" w:rsidR="009F6B49" w:rsidRDefault="00000000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324" w:type="dxa"/>
            <w:vMerge w:val="restart"/>
          </w:tcPr>
          <w:p w14:paraId="03CD23E2" w14:textId="77777777" w:rsidR="009F6B49" w:rsidRDefault="009F6B49">
            <w:pPr>
              <w:pStyle w:val="TableParagraph"/>
              <w:rPr>
                <w:sz w:val="24"/>
              </w:rPr>
            </w:pPr>
          </w:p>
          <w:p w14:paraId="6FE63DDC" w14:textId="77777777" w:rsidR="009F6B49" w:rsidRDefault="00000000">
            <w:pPr>
              <w:pStyle w:val="TableParagraph"/>
              <w:spacing w:before="196"/>
              <w:ind w:left="180" w:right="94"/>
              <w:jc w:val="both"/>
              <w:rPr>
                <w:sz w:val="20"/>
              </w:rPr>
            </w:pPr>
            <w:r>
              <w:rPr>
                <w:sz w:val="20"/>
              </w:rPr>
              <w:t>Fuel fine filters (Auto Backwash or hot filter) for ME / AE / Boiler</w:t>
            </w:r>
          </w:p>
        </w:tc>
        <w:tc>
          <w:tcPr>
            <w:tcW w:w="2951" w:type="dxa"/>
          </w:tcPr>
          <w:p w14:paraId="6EE019EE" w14:textId="77777777" w:rsidR="009F6B49" w:rsidRDefault="00000000">
            <w:pPr>
              <w:pStyle w:val="TableParagraph"/>
              <w:spacing w:before="120"/>
              <w:ind w:left="181"/>
              <w:rPr>
                <w:sz w:val="20"/>
              </w:rPr>
            </w:pPr>
            <w:r>
              <w:rPr>
                <w:sz w:val="20"/>
              </w:rPr>
              <w:t>Spare filter elements - one set for the Hot / Auto filter</w:t>
            </w:r>
          </w:p>
        </w:tc>
        <w:tc>
          <w:tcPr>
            <w:tcW w:w="1569" w:type="dxa"/>
          </w:tcPr>
          <w:p w14:paraId="264FA6CA" w14:textId="77777777" w:rsidR="009F6B49" w:rsidRDefault="009F6B49">
            <w:pPr>
              <w:pStyle w:val="TableParagraph"/>
              <w:spacing w:before="10"/>
              <w:rPr>
                <w:sz w:val="19"/>
              </w:rPr>
            </w:pPr>
          </w:p>
          <w:p w14:paraId="58BE5971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197A1786" w14:textId="77777777" w:rsidR="009F6B49" w:rsidRDefault="009F6B49">
            <w:pPr>
              <w:pStyle w:val="TableParagraph"/>
              <w:spacing w:before="10"/>
              <w:rPr>
                <w:sz w:val="19"/>
              </w:rPr>
            </w:pPr>
          </w:p>
          <w:p w14:paraId="7BE5307D" w14:textId="77777777" w:rsidR="009F6B49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To be maintained ready for use</w:t>
            </w:r>
          </w:p>
        </w:tc>
        <w:tc>
          <w:tcPr>
            <w:tcW w:w="1206" w:type="dxa"/>
          </w:tcPr>
          <w:p w14:paraId="2282302F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777F4FD1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30852637" w14:textId="77777777">
        <w:trPr>
          <w:trHeight w:val="964"/>
        </w:trPr>
        <w:tc>
          <w:tcPr>
            <w:tcW w:w="986" w:type="dxa"/>
          </w:tcPr>
          <w:p w14:paraId="4C60DA2F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3A9F2620" w14:textId="77777777" w:rsidR="009F6B49" w:rsidRDefault="00000000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0686666E" w14:textId="77777777" w:rsidR="009F6B49" w:rsidRDefault="009F6B49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14:paraId="6D144467" w14:textId="77777777" w:rsidR="009F6B49" w:rsidRDefault="00000000">
            <w:pPr>
              <w:pStyle w:val="TableParagraph"/>
              <w:spacing w:before="121"/>
              <w:ind w:left="181" w:right="94"/>
              <w:jc w:val="both"/>
              <w:rPr>
                <w:sz w:val="20"/>
              </w:rPr>
            </w:pPr>
            <w:r>
              <w:rPr>
                <w:sz w:val="20"/>
              </w:rPr>
              <w:t>Sealing rings for the filter casing &amp; back flush / change over mechanism</w:t>
            </w:r>
          </w:p>
        </w:tc>
        <w:tc>
          <w:tcPr>
            <w:tcW w:w="1569" w:type="dxa"/>
          </w:tcPr>
          <w:p w14:paraId="3D911755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0238F1B9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5D9DF184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0F472E59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38C9CB33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1A6064E7" w14:textId="77777777">
        <w:trPr>
          <w:trHeight w:val="964"/>
        </w:trPr>
        <w:tc>
          <w:tcPr>
            <w:tcW w:w="986" w:type="dxa"/>
          </w:tcPr>
          <w:p w14:paraId="7F17D8C7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50E45177" w14:textId="77777777" w:rsidR="009F6B49" w:rsidRDefault="00000000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324" w:type="dxa"/>
          </w:tcPr>
          <w:p w14:paraId="62160FC8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0368456D" w14:textId="77777777" w:rsidR="009F6B49" w:rsidRDefault="00000000">
            <w:pPr>
              <w:pStyle w:val="TableParagraph"/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MDO / LSMGO Transfer Pump</w:t>
            </w:r>
          </w:p>
        </w:tc>
        <w:tc>
          <w:tcPr>
            <w:tcW w:w="2951" w:type="dxa"/>
          </w:tcPr>
          <w:p w14:paraId="523C0AF0" w14:textId="77777777" w:rsidR="009F6B49" w:rsidRDefault="00000000">
            <w:pPr>
              <w:pStyle w:val="TableParagraph"/>
              <w:spacing w:before="120"/>
              <w:ind w:left="181" w:right="94"/>
              <w:jc w:val="both"/>
              <w:rPr>
                <w:sz w:val="20"/>
              </w:rPr>
            </w:pPr>
            <w:r>
              <w:rPr>
                <w:sz w:val="20"/>
              </w:rPr>
              <w:t>Spare pump or Stator / Rotor elements, mechanical seal &amp; packings</w:t>
            </w:r>
          </w:p>
        </w:tc>
        <w:tc>
          <w:tcPr>
            <w:tcW w:w="1569" w:type="dxa"/>
          </w:tcPr>
          <w:p w14:paraId="647C76B2" w14:textId="77777777" w:rsidR="009F6B49" w:rsidRDefault="009F6B49">
            <w:pPr>
              <w:pStyle w:val="TableParagraph"/>
              <w:rPr>
                <w:sz w:val="30"/>
              </w:rPr>
            </w:pPr>
          </w:p>
          <w:p w14:paraId="15E27EE1" w14:textId="77777777" w:rsidR="009F6B49" w:rsidRDefault="00000000">
            <w:pPr>
              <w:pStyle w:val="TableParagraph"/>
              <w:ind w:left="323" w:right="237"/>
              <w:jc w:val="center"/>
              <w:rPr>
                <w:sz w:val="20"/>
              </w:rPr>
            </w:pPr>
            <w:r>
              <w:rPr>
                <w:sz w:val="20"/>
              </w:rPr>
              <w:t>1 set</w:t>
            </w:r>
          </w:p>
        </w:tc>
        <w:tc>
          <w:tcPr>
            <w:tcW w:w="3253" w:type="dxa"/>
          </w:tcPr>
          <w:p w14:paraId="2D2A4D04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4AD94CAC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0D5F417F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6B49" w14:paraId="35BC2AAE" w14:textId="77777777">
        <w:trPr>
          <w:trHeight w:val="723"/>
        </w:trPr>
        <w:tc>
          <w:tcPr>
            <w:tcW w:w="986" w:type="dxa"/>
          </w:tcPr>
          <w:p w14:paraId="7F0BBB7E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0024DF37" w14:textId="77777777" w:rsidR="009F6B49" w:rsidRDefault="00000000">
            <w:pPr>
              <w:pStyle w:val="TableParagraph"/>
              <w:spacing w:before="1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324" w:type="dxa"/>
          </w:tcPr>
          <w:p w14:paraId="2193FFFF" w14:textId="77777777" w:rsidR="009F6B49" w:rsidRDefault="00000000">
            <w:pPr>
              <w:pStyle w:val="TableParagraph"/>
              <w:tabs>
                <w:tab w:val="left" w:pos="1405"/>
              </w:tabs>
              <w:spacing w:before="120"/>
              <w:ind w:left="180" w:right="94"/>
              <w:rPr>
                <w:sz w:val="20"/>
              </w:rPr>
            </w:pPr>
            <w:r>
              <w:rPr>
                <w:sz w:val="20"/>
              </w:rPr>
              <w:t>Lubricity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Improver </w:t>
            </w:r>
            <w:r>
              <w:rPr>
                <w:sz w:val="20"/>
              </w:rPr>
              <w:t>Additive</w:t>
            </w:r>
          </w:p>
        </w:tc>
        <w:tc>
          <w:tcPr>
            <w:tcW w:w="2951" w:type="dxa"/>
          </w:tcPr>
          <w:p w14:paraId="45D0AA43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9" w:type="dxa"/>
          </w:tcPr>
          <w:p w14:paraId="71209F48" w14:textId="77777777" w:rsidR="009F6B49" w:rsidRDefault="009F6B49">
            <w:pPr>
              <w:pStyle w:val="TableParagraph"/>
              <w:spacing w:before="11"/>
              <w:rPr>
                <w:sz w:val="19"/>
              </w:rPr>
            </w:pPr>
          </w:p>
          <w:p w14:paraId="0B8B9049" w14:textId="77777777" w:rsidR="009F6B49" w:rsidRDefault="00000000">
            <w:pPr>
              <w:pStyle w:val="TableParagraph"/>
              <w:spacing w:before="1"/>
              <w:ind w:left="323" w:right="2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50~100 </w:t>
            </w:r>
            <w:proofErr w:type="spellStart"/>
            <w:r>
              <w:rPr>
                <w:sz w:val="20"/>
              </w:rPr>
              <w:t>lts</w:t>
            </w:r>
            <w:proofErr w:type="spellEnd"/>
          </w:p>
        </w:tc>
        <w:tc>
          <w:tcPr>
            <w:tcW w:w="3253" w:type="dxa"/>
          </w:tcPr>
          <w:p w14:paraId="042AEF34" w14:textId="77777777" w:rsidR="009F6B49" w:rsidRDefault="00000000">
            <w:pPr>
              <w:pStyle w:val="TableParagraph"/>
              <w:spacing w:before="120"/>
              <w:ind w:left="1103" w:right="575" w:hanging="420"/>
              <w:rPr>
                <w:sz w:val="20"/>
              </w:rPr>
            </w:pPr>
            <w:r>
              <w:rPr>
                <w:sz w:val="20"/>
              </w:rPr>
              <w:t>Depending on the fuel consumption</w:t>
            </w:r>
          </w:p>
        </w:tc>
        <w:tc>
          <w:tcPr>
            <w:tcW w:w="1206" w:type="dxa"/>
          </w:tcPr>
          <w:p w14:paraId="7E275795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4657EA16" w14:textId="77777777" w:rsidR="009F6B49" w:rsidRDefault="009F6B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BE2324" w14:textId="77777777" w:rsidR="00A14F40" w:rsidRDefault="00A14F40"/>
    <w:sectPr w:rsidR="00A14F40">
      <w:pgSz w:w="16840" w:h="11910" w:orient="landscape"/>
      <w:pgMar w:top="1100" w:right="1300" w:bottom="1580" w:left="1280" w:header="0" w:footer="1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52BA" w14:textId="77777777" w:rsidR="00124BB4" w:rsidRDefault="00124BB4">
      <w:r>
        <w:separator/>
      </w:r>
    </w:p>
  </w:endnote>
  <w:endnote w:type="continuationSeparator" w:id="0">
    <w:p w14:paraId="1DC2FE8A" w14:textId="77777777" w:rsidR="00124BB4" w:rsidRDefault="0012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384D" w14:textId="77777777" w:rsidR="00C06514" w:rsidRDefault="00C06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6E9C" w14:textId="77777777" w:rsidR="009F6B49" w:rsidRDefault="00000000">
    <w:pPr>
      <w:pStyle w:val="BodyText"/>
      <w:spacing w:line="14" w:lineRule="auto"/>
    </w:pPr>
    <w:r>
      <w:pict w14:anchorId="14737A2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4.95pt;margin-top:510.85pt;width:52.55pt;height:14.1pt;z-index:-252322816;mso-position-horizontal-relative:page;mso-position-vertical-relative:page" filled="f" stroked="f">
          <v:textbox inset="0,0,0,0">
            <w:txbxContent>
              <w:p w14:paraId="7D5DC091" w14:textId="77777777" w:rsidR="009F6B49" w:rsidRDefault="00000000">
                <w:pPr>
                  <w:pStyle w:val="BodyText"/>
                  <w:spacing w:before="2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of 3</w:t>
                </w:r>
              </w:p>
            </w:txbxContent>
          </v:textbox>
          <w10:wrap anchorx="page" anchory="page"/>
        </v:shape>
      </w:pict>
    </w:r>
    <w:r>
      <w:pict w14:anchorId="2D22FD5F">
        <v:shape id="_x0000_s1026" type="#_x0000_t202" style="position:absolute;margin-left:262.4pt;margin-top:510.85pt;width:273.4pt;height:14.1pt;z-index:-252321792;mso-position-horizontal-relative:page;mso-position-vertical-relative:page" filled="f" stroked="f">
          <v:textbox inset="0,0,0,0">
            <w:txbxContent>
              <w:p w14:paraId="04E62E5A" w14:textId="69605E3E" w:rsidR="009F6B49" w:rsidRDefault="009F6B49">
                <w:pPr>
                  <w:pStyle w:val="BodyText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  <w:r>
      <w:pict w14:anchorId="325EE401">
        <v:shape id="_x0000_s1025" type="#_x0000_t202" style="position:absolute;margin-left:674.15pt;margin-top:510.85pt;width:92.95pt;height:14.1pt;z-index:-252320768;mso-position-horizontal-relative:page;mso-position-vertical-relative:page" filled="f" stroked="f">
          <v:textbox inset="0,0,0,0">
            <w:txbxContent>
              <w:p w14:paraId="72330E79" w14:textId="310C5B73" w:rsidR="009F6B49" w:rsidRDefault="009F6B49">
                <w:pPr>
                  <w:pStyle w:val="BodyText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DB3B" w14:textId="77777777" w:rsidR="00C06514" w:rsidRDefault="00C06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2785" w14:textId="77777777" w:rsidR="00124BB4" w:rsidRDefault="00124BB4">
      <w:r>
        <w:separator/>
      </w:r>
    </w:p>
  </w:footnote>
  <w:footnote w:type="continuationSeparator" w:id="0">
    <w:p w14:paraId="470025E0" w14:textId="77777777" w:rsidR="00124BB4" w:rsidRDefault="00124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BA52" w14:textId="77777777" w:rsidR="00C06514" w:rsidRDefault="00C06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994C" w14:textId="77777777" w:rsidR="00C06514" w:rsidRDefault="00C065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9C57" w14:textId="77777777" w:rsidR="00C06514" w:rsidRDefault="00C065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B49"/>
    <w:rsid w:val="00124BB4"/>
    <w:rsid w:val="001A2707"/>
    <w:rsid w:val="003E026A"/>
    <w:rsid w:val="00632D82"/>
    <w:rsid w:val="008F2471"/>
    <w:rsid w:val="009F6B49"/>
    <w:rsid w:val="00A14F40"/>
    <w:rsid w:val="00C0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9EA19"/>
  <w15:docId w15:val="{CCC68BBC-11F2-43D7-91FB-4A6A2205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65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14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065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14"/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2024-09-24T11:31:00Z</dcterms:created>
  <dcterms:modified xsi:type="dcterms:W3CDTF">2025-02-19T06:20:00Z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